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F3F46" w:rsidRDefault="008F3F46" w:rsidP="008F3F46">
      <w:pPr>
        <w:pStyle w:val="NoSpacing"/>
        <w:rPr>
          <w:b/>
          <w:bCs/>
          <w:i/>
          <w:iCs/>
        </w:rPr>
      </w:pPr>
      <w:r w:rsidRPr="008F3F46">
        <w:rPr>
          <w:b/>
          <w:bCs/>
          <w:i/>
          <w:iCs/>
        </w:rPr>
        <w:t>Baseline Interview Codes</w:t>
      </w:r>
    </w:p>
    <w:p w:rsidR="008F3F46" w:rsidRDefault="008F3F46" w:rsidP="008F3F46">
      <w:pPr>
        <w:pStyle w:val="NoSpacing"/>
        <w:rPr>
          <w:b/>
          <w:bCs/>
          <w:i/>
          <w:iCs/>
        </w:rPr>
      </w:pPr>
      <w:bookmarkStart w:id="0" w:name="_Hlk143700431"/>
      <w:r>
        <w:rPr>
          <w:b/>
          <w:bCs/>
          <w:i/>
          <w:iCs/>
        </w:rPr>
        <w:t>(Stem codes denoted by hyphen bullets, child codes denoted by circle bullets)</w:t>
      </w:r>
    </w:p>
    <w:bookmarkEnd w:id="0"/>
    <w:p w:rsidR="008F3F46" w:rsidRPr="008F3F46" w:rsidRDefault="008F3F46" w:rsidP="008F3F46">
      <w:pPr>
        <w:pStyle w:val="NoSpacing"/>
        <w:rPr>
          <w:b/>
          <w:bCs/>
          <w:i/>
          <w:iCs/>
        </w:rPr>
      </w:pPr>
    </w:p>
    <w:p w:rsidR="002D4963" w:rsidRDefault="002D4963" w:rsidP="002D4963">
      <w:pPr>
        <w:pStyle w:val="NoSpacing"/>
        <w:numPr>
          <w:ilvl w:val="0"/>
          <w:numId w:val="1"/>
        </w:numPr>
      </w:pPr>
      <w:r>
        <w:t>Teaching characteristics – characteristics of teaching that influence its value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Transferability – aspects of teaching that are transferable to real-life clinical practice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Formats – modes of teaching delivery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Content ­– The information content covered in the teaching session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Deliverer – characteristics of the educator facilitating/delivering the teaching sessions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Pitching – the complexity of the content and concepts being taught</w:t>
      </w:r>
    </w:p>
    <w:p w:rsidR="002D4963" w:rsidRDefault="002D4963" w:rsidP="002D4963">
      <w:pPr>
        <w:pStyle w:val="NoSpacing"/>
        <w:numPr>
          <w:ilvl w:val="0"/>
          <w:numId w:val="1"/>
        </w:numPr>
      </w:pPr>
      <w:r>
        <w:t>Teaching opportunities – postgraduate teaching received to date</w:t>
      </w:r>
    </w:p>
    <w:p w:rsidR="002D4963" w:rsidRDefault="002D4963" w:rsidP="002D4963">
      <w:pPr>
        <w:pStyle w:val="NoSpacing"/>
        <w:numPr>
          <w:ilvl w:val="0"/>
          <w:numId w:val="1"/>
        </w:numPr>
      </w:pPr>
      <w:r>
        <w:t>Medical emergency teaching opportunities – teaching delivered on the management of medical emergencies</w:t>
      </w:r>
    </w:p>
    <w:p w:rsidR="002D4963" w:rsidRDefault="002D4963" w:rsidP="002D4963">
      <w:pPr>
        <w:pStyle w:val="NoSpacing"/>
        <w:numPr>
          <w:ilvl w:val="0"/>
          <w:numId w:val="1"/>
        </w:numPr>
      </w:pPr>
      <w:r>
        <w:t>Barriers to attendance – factors affecting learner’s ability to engage with teaching opportunities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Clinical busyness – How clinical commitments affect the learner’s ability to engage with learning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Location – How the site of the learning encounter affect’s the learner’s ability to engage with learning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Learner expectations and motivation – How learner expectations affect the learner’s want or ability to engage with teaching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Protected teaching - How protected teaching time affects the learner’s ability to engage with learning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Culture – How colleagues perceive the value and necessity of junior doctor training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Timing of session – Regularity of sessions and time of day the session is held</w:t>
      </w:r>
    </w:p>
    <w:p w:rsidR="00680B42" w:rsidRDefault="002D4963" w:rsidP="002D4963">
      <w:pPr>
        <w:pStyle w:val="NoSpacing"/>
        <w:numPr>
          <w:ilvl w:val="0"/>
          <w:numId w:val="1"/>
        </w:numPr>
      </w:pPr>
      <w:r>
        <w:t>High-fidelity simulation</w:t>
      </w:r>
      <w:r>
        <w:t xml:space="preserve"> (hi-fi sim)</w:t>
      </w:r>
      <w:r>
        <w:t xml:space="preserve"> – learners’ experiences and impressions of high-fidelity simulation to date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Exposure</w:t>
      </w:r>
      <w:r>
        <w:t xml:space="preserve"> – previous exposure to hi-fi sim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Realism</w:t>
      </w:r>
      <w:r>
        <w:t xml:space="preserve"> – perceived realism of hi-fi sim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Feedback</w:t>
      </w:r>
      <w:r>
        <w:t xml:space="preserve"> – perceived value of feedback received during hi-fi sim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Challenging</w:t>
      </w:r>
      <w:r>
        <w:t xml:space="preserve"> – relating to how hi-fi sim teaching had been pitched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Builds confidence</w:t>
      </w:r>
      <w:r>
        <w:t xml:space="preserve"> – confidence gained from hi-fi sim</w:t>
      </w:r>
    </w:p>
    <w:p w:rsidR="002D4963" w:rsidRDefault="002D4963" w:rsidP="002D4963">
      <w:pPr>
        <w:pStyle w:val="NoSpacing"/>
        <w:numPr>
          <w:ilvl w:val="0"/>
          <w:numId w:val="1"/>
        </w:numPr>
      </w:pPr>
      <w:r>
        <w:t xml:space="preserve">VR simulation - learners’ experiences and impressions of high-fidelity simulation to date 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Impromptu/flexible</w:t>
      </w:r>
      <w:r>
        <w:t xml:space="preserve"> – relating to timings of sessions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Psychologically safe</w:t>
      </w:r>
      <w:r>
        <w:t xml:space="preserve"> – relating to their feeling of psychological safety when engaging with VRS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Independent practice</w:t>
      </w:r>
      <w:r>
        <w:t xml:space="preserve"> – </w:t>
      </w:r>
      <w:bookmarkStart w:id="1" w:name="_Hlk143700127"/>
      <w:r>
        <w:t>relating to their perceived sense of independence</w:t>
      </w:r>
      <w:bookmarkEnd w:id="1"/>
    </w:p>
    <w:p w:rsidR="002D4963" w:rsidRDefault="002D4963" w:rsidP="002D4963">
      <w:pPr>
        <w:pStyle w:val="NoSpacing"/>
        <w:numPr>
          <w:ilvl w:val="1"/>
          <w:numId w:val="1"/>
        </w:numPr>
      </w:pPr>
      <w:r>
        <w:t>Trouble-shooting and tech issues</w:t>
      </w:r>
      <w:r>
        <w:t xml:space="preserve"> – relating to troubleshooting issues with the VRS system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Lack of distraction</w:t>
      </w:r>
      <w:r>
        <w:t xml:space="preserve"> – relating to level of immersion with VRS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Gamification</w:t>
      </w:r>
      <w:r>
        <w:t xml:space="preserve"> – relating to gamified nature of VRS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Availability</w:t>
      </w:r>
      <w:r>
        <w:t xml:space="preserve"> – relating to accessibility and availability of VRS teaching opportunities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Basic</w:t>
      </w:r>
      <w:r>
        <w:t xml:space="preserve"> – relating to the complexity of VRS scenarios</w:t>
      </w:r>
    </w:p>
    <w:p w:rsidR="002D4963" w:rsidRDefault="002D4963" w:rsidP="002D4963">
      <w:pPr>
        <w:pStyle w:val="NoSpacing"/>
        <w:numPr>
          <w:ilvl w:val="1"/>
          <w:numId w:val="1"/>
        </w:numPr>
      </w:pPr>
      <w:r>
        <w:t>Realism</w:t>
      </w:r>
      <w:r>
        <w:t xml:space="preserve"> – relating to the perceived realism of VRS</w:t>
      </w:r>
    </w:p>
    <w:p w:rsidR="008F3F46" w:rsidRDefault="008F3F46" w:rsidP="008F3F46">
      <w:pPr>
        <w:pStyle w:val="NoSpacing"/>
      </w:pPr>
    </w:p>
    <w:p w:rsidR="008F3F46" w:rsidRDefault="008F3F46" w:rsidP="008F3F46">
      <w:pPr>
        <w:pStyle w:val="NoSpacing"/>
        <w:rPr>
          <w:b/>
          <w:bCs/>
          <w:i/>
          <w:iCs/>
        </w:rPr>
      </w:pPr>
      <w:r w:rsidRPr="008F3F46">
        <w:rPr>
          <w:b/>
          <w:bCs/>
          <w:i/>
          <w:iCs/>
        </w:rPr>
        <w:t>Follow-up Interview Codes</w:t>
      </w:r>
    </w:p>
    <w:p w:rsidR="00F73AAD" w:rsidRDefault="00F73AAD" w:rsidP="00F73AAD">
      <w:pPr>
        <w:pStyle w:val="NoSpacing"/>
        <w:rPr>
          <w:b/>
          <w:bCs/>
          <w:i/>
          <w:iCs/>
        </w:rPr>
      </w:pPr>
      <w:r>
        <w:rPr>
          <w:b/>
          <w:bCs/>
          <w:i/>
          <w:iCs/>
        </w:rPr>
        <w:t>(Stem codes denoted by hyphen bullets, child codes denoted by circle bullets)</w:t>
      </w:r>
    </w:p>
    <w:p w:rsidR="00F73AAD" w:rsidRDefault="00F73AAD" w:rsidP="008F3F46">
      <w:pPr>
        <w:pStyle w:val="NoSpacing"/>
        <w:rPr>
          <w:b/>
          <w:bCs/>
          <w:i/>
          <w:iCs/>
        </w:rPr>
      </w:pPr>
    </w:p>
    <w:p w:rsidR="00B73290" w:rsidRPr="00904B89" w:rsidRDefault="00B73290" w:rsidP="00B73290">
      <w:pPr>
        <w:pStyle w:val="NoSpacing"/>
        <w:numPr>
          <w:ilvl w:val="0"/>
          <w:numId w:val="2"/>
        </w:numPr>
      </w:pPr>
      <w:r w:rsidRPr="00904B89">
        <w:t>Transferability: How learners feel they have transferred learning from the VR sphere into clinical practice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lastRenderedPageBreak/>
        <w:t>Decision-making/Prioritisation of tasks</w:t>
      </w:r>
      <w:r w:rsidRPr="00904B89">
        <w:t xml:space="preserve"> – relating to learner ability to order their actions, learner application of the </w:t>
      </w:r>
      <w:r w:rsidRPr="00904B89">
        <w:t>A-E</w:t>
      </w:r>
      <w:r w:rsidRPr="00904B89">
        <w:t xml:space="preserve"> approach</w:t>
      </w:r>
      <w:r w:rsidRPr="00904B89">
        <w:t xml:space="preserve">, </w:t>
      </w:r>
      <w:r w:rsidRPr="00904B89">
        <w:t xml:space="preserve">learner ability </w:t>
      </w:r>
      <w:r w:rsidRPr="00904B89">
        <w:t>following and applying guidelines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 xml:space="preserve">Communication </w:t>
      </w:r>
      <w:r w:rsidRPr="00904B89">
        <w:t xml:space="preserve">– relating to learner communication skills </w:t>
      </w:r>
      <w:r w:rsidRPr="00904B89">
        <w:t>incl</w:t>
      </w:r>
      <w:r w:rsidRPr="00904B89">
        <w:t>uding</w:t>
      </w:r>
      <w:r w:rsidRPr="00904B89">
        <w:t xml:space="preserve"> handover and escalation to seniors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Clinical knowledge</w:t>
      </w:r>
      <w:r w:rsidRPr="00904B89">
        <w:t xml:space="preserve"> – relating to knowledge acquired in the VRS sphere</w:t>
      </w:r>
    </w:p>
    <w:p w:rsidR="00B16542" w:rsidRPr="00904B89" w:rsidRDefault="00B73290" w:rsidP="00B16542">
      <w:pPr>
        <w:pStyle w:val="NoSpacing"/>
        <w:numPr>
          <w:ilvl w:val="0"/>
          <w:numId w:val="2"/>
        </w:numPr>
      </w:pPr>
      <w:r w:rsidRPr="00904B89">
        <w:t>Confidence: How VR learning has affected the confidence of learners</w:t>
      </w:r>
    </w:p>
    <w:p w:rsidR="00B16542" w:rsidRPr="00904B89" w:rsidRDefault="00B73290" w:rsidP="00B16542">
      <w:pPr>
        <w:pStyle w:val="NoSpacing"/>
        <w:numPr>
          <w:ilvl w:val="0"/>
          <w:numId w:val="2"/>
        </w:numPr>
      </w:pPr>
      <w:r w:rsidRPr="00904B89">
        <w:t>VR environment: How the learner perceives the VR environment</w:t>
      </w:r>
    </w:p>
    <w:p w:rsidR="00B16542" w:rsidRPr="00904B89" w:rsidRDefault="00B73290" w:rsidP="00B16542">
      <w:pPr>
        <w:pStyle w:val="NoSpacing"/>
        <w:numPr>
          <w:ilvl w:val="1"/>
          <w:numId w:val="2"/>
        </w:numPr>
      </w:pPr>
      <w:r w:rsidRPr="00904B89">
        <w:t xml:space="preserve">Realism </w:t>
      </w:r>
      <w:r w:rsidRPr="00904B89">
        <w:t xml:space="preserve">– learner perception of realism within VRS sphere </w:t>
      </w:r>
      <w:r w:rsidRPr="00904B89">
        <w:t>incl</w:t>
      </w:r>
      <w:r w:rsidRPr="00904B89">
        <w:t>uding</w:t>
      </w:r>
      <w:r w:rsidRPr="00904B89">
        <w:t xml:space="preserve"> realism of patient presentations and patient interaction, flow of time, being able to treat patient as in real life</w:t>
      </w:r>
      <w:r w:rsidR="00B16542" w:rsidRPr="00904B89">
        <w:t>.</w:t>
      </w:r>
    </w:p>
    <w:p w:rsidR="00B16542" w:rsidRPr="00904B89" w:rsidRDefault="00B73290" w:rsidP="00B16542">
      <w:pPr>
        <w:pStyle w:val="NoSpacing"/>
        <w:numPr>
          <w:ilvl w:val="1"/>
          <w:numId w:val="2"/>
        </w:numPr>
      </w:pPr>
      <w:r w:rsidRPr="00904B89">
        <w:t>Psychologically safe</w:t>
      </w:r>
      <w:r w:rsidR="00B16542" w:rsidRPr="00904B89">
        <w:t xml:space="preserve"> - </w:t>
      </w:r>
      <w:r w:rsidR="00B16542" w:rsidRPr="00904B89">
        <w:t>relating to their feeling of psychological safety when engaging with VRS</w:t>
      </w:r>
    </w:p>
    <w:p w:rsidR="00B73290" w:rsidRPr="00904B89" w:rsidRDefault="00B73290" w:rsidP="00B16542">
      <w:pPr>
        <w:pStyle w:val="NoSpacing"/>
        <w:numPr>
          <w:ilvl w:val="1"/>
          <w:numId w:val="2"/>
        </w:numPr>
      </w:pPr>
      <w:r w:rsidRPr="00904B89">
        <w:t xml:space="preserve">Interactivity </w:t>
      </w:r>
      <w:r w:rsidR="00B16542" w:rsidRPr="00904B89">
        <w:t xml:space="preserve">– learner perception of level of immersion 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Scenario content</w:t>
      </w:r>
      <w:r w:rsidR="00B16542" w:rsidRPr="00904B89">
        <w:t xml:space="preserve"> - h</w:t>
      </w:r>
      <w:r w:rsidRPr="00904B89">
        <w:t>ow the learner perceives the scenario content</w:t>
      </w:r>
      <w:r w:rsidR="00B16542" w:rsidRPr="00904B89">
        <w:t xml:space="preserve"> and pitching</w:t>
      </w:r>
    </w:p>
    <w:p w:rsidR="00B16542" w:rsidRPr="00904B89" w:rsidRDefault="00B73290" w:rsidP="00B16542">
      <w:pPr>
        <w:pStyle w:val="NoSpacing"/>
        <w:numPr>
          <w:ilvl w:val="1"/>
          <w:numId w:val="2"/>
        </w:numPr>
      </w:pPr>
      <w:r w:rsidRPr="00904B89">
        <w:t>Behaviou</w:t>
      </w:r>
      <w:r w:rsidR="00B16542" w:rsidRPr="00904B89">
        <w:t>r – h</w:t>
      </w:r>
      <w:r w:rsidRPr="00904B89">
        <w:t>ow the VR environment influences learner actions and behaviours</w:t>
      </w:r>
    </w:p>
    <w:p w:rsidR="00B16542" w:rsidRPr="00904B89" w:rsidRDefault="00B73290" w:rsidP="00B16542">
      <w:pPr>
        <w:pStyle w:val="NoSpacing"/>
        <w:numPr>
          <w:ilvl w:val="1"/>
          <w:numId w:val="2"/>
        </w:numPr>
      </w:pPr>
      <w:r w:rsidRPr="00904B89">
        <w:t>Independent practice</w:t>
      </w:r>
      <w:r w:rsidR="00B16542" w:rsidRPr="00904B89">
        <w:t xml:space="preserve"> – r</w:t>
      </w:r>
      <w:r w:rsidR="00B16542" w:rsidRPr="00904B89">
        <w:t>elating to their perceived sense of independence</w:t>
      </w:r>
    </w:p>
    <w:p w:rsidR="00B73290" w:rsidRPr="00904B89" w:rsidRDefault="00B73290" w:rsidP="00B16542">
      <w:pPr>
        <w:pStyle w:val="NoSpacing"/>
        <w:numPr>
          <w:ilvl w:val="1"/>
          <w:numId w:val="2"/>
        </w:numPr>
      </w:pPr>
      <w:r w:rsidRPr="00904B89">
        <w:t xml:space="preserve">Gamification </w:t>
      </w:r>
      <w:r w:rsidR="00B16542" w:rsidRPr="00904B89">
        <w:t>– relating to gamified nature of VRS</w:t>
      </w:r>
    </w:p>
    <w:p w:rsidR="00B73290" w:rsidRPr="00904B89" w:rsidRDefault="00B73290" w:rsidP="00B73290">
      <w:pPr>
        <w:pStyle w:val="NoSpacing"/>
        <w:numPr>
          <w:ilvl w:val="0"/>
          <w:numId w:val="2"/>
        </w:numPr>
      </w:pPr>
      <w:r w:rsidRPr="00904B89">
        <w:t>Interaction between hi-fi sim and VR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The benefits of hi-fi sim over VR</w:t>
      </w:r>
      <w:r w:rsidR="00B16542" w:rsidRPr="00904B89">
        <w:t xml:space="preserve"> –</w:t>
      </w:r>
      <w:r w:rsidRPr="00904B89">
        <w:t xml:space="preserve"> </w:t>
      </w:r>
      <w:bookmarkStart w:id="2" w:name="_Hlk140679594"/>
      <w:r w:rsidRPr="00904B89">
        <w:t>learner perceived benefits of learning within a hi-fi simulation environment versus learning withing a VR simulation environment</w:t>
      </w:r>
      <w:bookmarkEnd w:id="2"/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The benefits of VR over hi-fi sim</w:t>
      </w:r>
      <w:r w:rsidR="00B16542" w:rsidRPr="00904B89">
        <w:t xml:space="preserve"> – </w:t>
      </w:r>
      <w:r w:rsidRPr="00904B89">
        <w:t>learner perceived benefits of learning within a VR simulation environment versus learning withing a hi-fi simulation environment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VR and hi-fi simulation relationship</w:t>
      </w:r>
      <w:r w:rsidR="00B16542" w:rsidRPr="00904B89">
        <w:t xml:space="preserve"> – </w:t>
      </w:r>
      <w:r w:rsidRPr="00904B89">
        <w:t>How the learner feels these modalities might best be utilised to optimise learning from both.</w:t>
      </w:r>
    </w:p>
    <w:p w:rsidR="00B73290" w:rsidRPr="00904B89" w:rsidRDefault="00B73290" w:rsidP="00B73290">
      <w:pPr>
        <w:pStyle w:val="NoSpacing"/>
        <w:numPr>
          <w:ilvl w:val="0"/>
          <w:numId w:val="2"/>
        </w:numPr>
      </w:pPr>
      <w:r w:rsidRPr="00904B89">
        <w:t>Debrief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Debrief value</w:t>
      </w:r>
      <w:r w:rsidR="00B16542" w:rsidRPr="00904B89">
        <w:t xml:space="preserve"> – </w:t>
      </w:r>
      <w:r w:rsidRPr="00904B89">
        <w:t>The elements of the debrief that are valued and worthless to the learner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VRS’s impact on the debriefing</w:t>
      </w:r>
      <w:r w:rsidR="00B16542" w:rsidRPr="00904B89">
        <w:t xml:space="preserve"> – </w:t>
      </w:r>
      <w:r w:rsidRPr="00904B89">
        <w:t>The learner’s perception on how the VR scenario influenced elements of the debrief</w:t>
      </w:r>
    </w:p>
    <w:p w:rsidR="00B73290" w:rsidRPr="00904B89" w:rsidRDefault="00B73290" w:rsidP="00B73290">
      <w:pPr>
        <w:pStyle w:val="NoSpacing"/>
        <w:numPr>
          <w:ilvl w:val="0"/>
          <w:numId w:val="2"/>
        </w:numPr>
      </w:pPr>
      <w:r w:rsidRPr="00904B89">
        <w:t>Engagement with VR learning opportunities: the factors that facilitate and obstruct engagement with VR learning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Clinical bus</w:t>
      </w:r>
      <w:r w:rsidR="00B16542" w:rsidRPr="00904B89">
        <w:t>y</w:t>
      </w:r>
      <w:r w:rsidRPr="00904B89">
        <w:t>ness</w:t>
      </w:r>
      <w:r w:rsidR="00B16542" w:rsidRPr="00904B89">
        <w:t xml:space="preserve"> – </w:t>
      </w:r>
      <w:r w:rsidRPr="00904B89">
        <w:t>How clinical commitments affect the learner’s ability to engage with learning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Protected teaching</w:t>
      </w:r>
      <w:r w:rsidR="00B16542" w:rsidRPr="00904B89">
        <w:t xml:space="preserve"> – </w:t>
      </w:r>
      <w:r w:rsidRPr="00904B89">
        <w:t>How protected teaching time affects the learner’s ability to engage with learning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Location</w:t>
      </w:r>
      <w:bookmarkStart w:id="3" w:name="_Hlk140680033"/>
      <w:r w:rsidR="00B16542" w:rsidRPr="00904B89">
        <w:t xml:space="preserve"> – </w:t>
      </w:r>
      <w:r w:rsidRPr="00904B89">
        <w:t xml:space="preserve">How the site of the learning encounter affect’s the learner’s ability to engage with learning </w:t>
      </w:r>
      <w:bookmarkEnd w:id="3"/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Timing</w:t>
      </w:r>
      <w:r w:rsidR="00B16542" w:rsidRPr="00904B89">
        <w:t xml:space="preserve"> – </w:t>
      </w:r>
      <w:r w:rsidRPr="00904B89">
        <w:t>How the timing of the learning encounter affect’s the learner’s ability to engage with learning</w:t>
      </w:r>
    </w:p>
    <w:p w:rsidR="00B73290" w:rsidRPr="00904B89" w:rsidRDefault="00B73290" w:rsidP="00B73290">
      <w:pPr>
        <w:pStyle w:val="NoSpacing"/>
        <w:numPr>
          <w:ilvl w:val="2"/>
          <w:numId w:val="2"/>
        </w:numPr>
      </w:pPr>
      <w:r w:rsidRPr="00904B89">
        <w:t>Regularity</w:t>
      </w:r>
    </w:p>
    <w:p w:rsidR="00B73290" w:rsidRPr="00904B89" w:rsidRDefault="00B73290" w:rsidP="00B73290">
      <w:pPr>
        <w:pStyle w:val="NoSpacing"/>
        <w:numPr>
          <w:ilvl w:val="2"/>
          <w:numId w:val="2"/>
        </w:numPr>
      </w:pPr>
      <w:r w:rsidRPr="00904B89">
        <w:t>Clashes with off days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VR-specific factors</w:t>
      </w:r>
      <w:r w:rsidR="00B16542" w:rsidRPr="00904B89">
        <w:t xml:space="preserve"> – </w:t>
      </w:r>
      <w:r w:rsidRPr="00904B89">
        <w:t xml:space="preserve">How factors relating specifically to the VR system affect the learner’s ability to engage with learning </w:t>
      </w:r>
    </w:p>
    <w:p w:rsidR="00B73290" w:rsidRPr="00904B89" w:rsidRDefault="00B73290" w:rsidP="00B73290">
      <w:pPr>
        <w:pStyle w:val="NoSpacing"/>
        <w:numPr>
          <w:ilvl w:val="2"/>
          <w:numId w:val="2"/>
        </w:numPr>
      </w:pPr>
      <w:r w:rsidRPr="00904B89">
        <w:t>VR login details</w:t>
      </w:r>
    </w:p>
    <w:p w:rsidR="00B73290" w:rsidRPr="00904B89" w:rsidRDefault="00B73290" w:rsidP="00B73290">
      <w:pPr>
        <w:pStyle w:val="NoSpacing"/>
        <w:numPr>
          <w:ilvl w:val="0"/>
          <w:numId w:val="2"/>
        </w:numPr>
      </w:pPr>
      <w:r w:rsidRPr="00904B89">
        <w:t>Troubleshooting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Hardware</w:t>
      </w:r>
      <w:r w:rsidR="00B16542" w:rsidRPr="00904B89">
        <w:t xml:space="preserve"> – </w:t>
      </w:r>
      <w:r w:rsidRPr="00904B89">
        <w:t>troubleshooting issues relating to the VR hardware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Software</w:t>
      </w:r>
      <w:r w:rsidR="00B16542" w:rsidRPr="00904B89">
        <w:t xml:space="preserve"> – </w:t>
      </w:r>
      <w:r w:rsidRPr="00904B89">
        <w:t>troubleshooting issues relating to software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Teaching setting</w:t>
      </w:r>
      <w:r w:rsidR="00B16542" w:rsidRPr="00904B89">
        <w:t xml:space="preserve"> – </w:t>
      </w:r>
      <w:r w:rsidRPr="00904B89">
        <w:t>troubleshooting influenced by the learning encounter setting</w:t>
      </w:r>
    </w:p>
    <w:p w:rsidR="00B73290" w:rsidRPr="00904B89" w:rsidRDefault="00B73290" w:rsidP="00B73290">
      <w:pPr>
        <w:pStyle w:val="NoSpacing"/>
        <w:numPr>
          <w:ilvl w:val="0"/>
          <w:numId w:val="2"/>
        </w:numPr>
      </w:pPr>
      <w:r w:rsidRPr="00904B89">
        <w:t>Incorporating VR into broader learner curriculum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Reception</w:t>
      </w:r>
      <w:r w:rsidR="00B16542" w:rsidRPr="00904B89">
        <w:t xml:space="preserve"> – h</w:t>
      </w:r>
      <w:r w:rsidRPr="00904B89">
        <w:t xml:space="preserve">ow VRS might be received by </w:t>
      </w:r>
      <w:r w:rsidR="00B16542" w:rsidRPr="00904B89">
        <w:t>learners and their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lastRenderedPageBreak/>
        <w:t>Appetite</w:t>
      </w:r>
      <w:r w:rsidR="00B16542" w:rsidRPr="00904B89">
        <w:t xml:space="preserve"> – </w:t>
      </w:r>
      <w:r w:rsidRPr="00904B89">
        <w:t xml:space="preserve"> </w:t>
      </w:r>
      <w:r w:rsidR="00B16542" w:rsidRPr="00904B89">
        <w:t>learner</w:t>
      </w:r>
      <w:r w:rsidRPr="00904B89">
        <w:t xml:space="preserve"> want for VRS within their current curriculum?</w:t>
      </w:r>
    </w:p>
    <w:p w:rsidR="00B73290" w:rsidRPr="00904B89" w:rsidRDefault="00B73290" w:rsidP="00B73290">
      <w:pPr>
        <w:pStyle w:val="NoSpacing"/>
        <w:numPr>
          <w:ilvl w:val="1"/>
          <w:numId w:val="2"/>
        </w:numPr>
      </w:pPr>
      <w:r w:rsidRPr="00904B89">
        <w:t>Feasibility</w:t>
      </w:r>
      <w:r w:rsidR="00B16542" w:rsidRPr="00904B89">
        <w:t xml:space="preserve"> – h</w:t>
      </w:r>
      <w:r w:rsidRPr="00904B89">
        <w:t>ow VRS might fit with current curriculum</w:t>
      </w:r>
    </w:p>
    <w:p w:rsidR="008F3F46" w:rsidRPr="00904B89" w:rsidRDefault="008F3F46" w:rsidP="008F3F46">
      <w:pPr>
        <w:pStyle w:val="NoSpacing"/>
      </w:pPr>
    </w:p>
    <w:sectPr w:rsidR="008F3F46" w:rsidRPr="00904B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8C334B"/>
    <w:multiLevelType w:val="hybridMultilevel"/>
    <w:tmpl w:val="EB325B80"/>
    <w:lvl w:ilvl="0" w:tplc="4170F3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E57409"/>
    <w:multiLevelType w:val="hybridMultilevel"/>
    <w:tmpl w:val="1F5C620E"/>
    <w:lvl w:ilvl="0" w:tplc="E1564958">
      <w:start w:val="564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598754">
    <w:abstractNumId w:val="1"/>
  </w:num>
  <w:num w:numId="2" w16cid:durableId="156575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963"/>
    <w:rsid w:val="002D4963"/>
    <w:rsid w:val="003751A9"/>
    <w:rsid w:val="00680B42"/>
    <w:rsid w:val="008F3F46"/>
    <w:rsid w:val="00904B89"/>
    <w:rsid w:val="00B16542"/>
    <w:rsid w:val="00B73290"/>
    <w:rsid w:val="00F7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3F304"/>
  <w15:chartTrackingRefBased/>
  <w15:docId w15:val="{04028237-5829-43CB-8EE1-840FF8866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1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496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165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2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844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Prabhu, Anil (RTH) OUH</dc:creator>
  <cp:keywords/>
  <dc:description/>
  <cp:lastModifiedBy>Prabhu, Anil (RTH) OUH</cp:lastModifiedBy>
  <cp:revision>5</cp:revision>
  <dcterms:created xsi:type="dcterms:W3CDTF">2023-08-23T15:01:00Z</dcterms:created>
  <dcterms:modified xsi:type="dcterms:W3CDTF">2023-08-23T15:27:00Z</dcterms:modified>
</cp:coreProperties>
</file>